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6D" w:rsidRDefault="00D26E3A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E76D6D">
        <w:t>MODELO</w:t>
      </w:r>
      <w:r w:rsidR="00225EA7" w:rsidRPr="00E76D6D">
        <w:t xml:space="preserve"> </w:t>
      </w:r>
      <w:proofErr w:type="gramStart"/>
      <w:r w:rsidR="00225EA7" w:rsidRPr="00E76D6D">
        <w:t xml:space="preserve">Nº  </w:t>
      </w:r>
      <w:r w:rsidR="006037E2">
        <w:t>16</w:t>
      </w:r>
      <w:proofErr w:type="gramEnd"/>
      <w:r w:rsidR="00225EA7" w:rsidRPr="00E76D6D">
        <w:t xml:space="preserve"> </w:t>
      </w:r>
      <w:r w:rsidR="00661E56" w:rsidRPr="00E76D6D">
        <w:t xml:space="preserve"> a </w:t>
      </w:r>
      <w:r w:rsidR="006037E2">
        <w:t>fim de conferir transparência ao processo eleitoral</w:t>
      </w:r>
    </w:p>
    <w:p w:rsidR="006037E2" w:rsidRPr="00C92495" w:rsidRDefault="006037E2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sz w:val="6"/>
          <w:szCs w:val="6"/>
        </w:rPr>
      </w:pPr>
    </w:p>
    <w:p w:rsidR="00C92495" w:rsidRDefault="00661E56" w:rsidP="00C92495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rPr>
          <w:b w:val="0"/>
        </w:rPr>
        <w:t>USADO SOMENTE</w:t>
      </w:r>
      <w:r w:rsidR="00845CD5">
        <w:rPr>
          <w:b w:val="0"/>
        </w:rPr>
        <w:t xml:space="preserve"> </w:t>
      </w:r>
      <w:r>
        <w:rPr>
          <w:b w:val="0"/>
        </w:rPr>
        <w:t>PELO CONSELHO FEDERAL</w:t>
      </w:r>
      <w:r w:rsidR="00845CD5">
        <w:rPr>
          <w:b w:val="0"/>
        </w:rPr>
        <w:t xml:space="preserve"> NAS ELEIÇÕES ELETRÔNICA </w:t>
      </w:r>
      <w:r w:rsidR="00C92495">
        <w:rPr>
          <w:b w:val="0"/>
        </w:rPr>
        <w:t xml:space="preserve">                                </w:t>
      </w:r>
    </w:p>
    <w:p w:rsidR="00661E56" w:rsidRDefault="00661E56" w:rsidP="00C92495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>
        <w:rPr>
          <w:b w:val="0"/>
        </w:rPr>
        <w:t>1/1</w:t>
      </w:r>
    </w:p>
    <w:p w:rsidR="00661E56" w:rsidRDefault="00661E56">
      <w:pPr>
        <w:pStyle w:val="Subttulo"/>
        <w:jc w:val="center"/>
        <w:rPr>
          <w:b/>
          <w:sz w:val="24"/>
        </w:rPr>
      </w:pPr>
    </w:p>
    <w:p w:rsidR="00661E56" w:rsidRDefault="00661E56">
      <w:pPr>
        <w:pStyle w:val="Corpodetexto2"/>
        <w:jc w:val="center"/>
      </w:pPr>
      <w:r>
        <w:t>INSTRUÇÕES:</w:t>
      </w:r>
    </w:p>
    <w:p w:rsidR="00084385" w:rsidRDefault="00084385" w:rsidP="00084385">
      <w:pPr>
        <w:pStyle w:val="Corpodetexto2"/>
        <w:numPr>
          <w:ilvl w:val="0"/>
          <w:numId w:val="10"/>
        </w:numPr>
        <w:rPr>
          <w:highlight w:val="yellow"/>
        </w:rPr>
      </w:pPr>
      <w:r>
        <w:rPr>
          <w:highlight w:val="yellow"/>
        </w:rPr>
        <w:t>Publicar no site do Conferp para acompanhamento em tempo real.</w:t>
      </w:r>
    </w:p>
    <w:p w:rsidR="00661E56" w:rsidRPr="00C92495" w:rsidRDefault="00661E56">
      <w:pPr>
        <w:jc w:val="center"/>
        <w:rPr>
          <w:sz w:val="6"/>
          <w:szCs w:val="6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sz w:val="24"/>
          <w:szCs w:val="24"/>
        </w:rPr>
        <w:t xml:space="preserve">CONSELHO FEDERAL DE PROFISSIONAIS DE RELAÇÕES PÚBLICAS - CONFERP    </w:t>
      </w:r>
    </w:p>
    <w:p w:rsidR="00661E56" w:rsidRPr="00C92495" w:rsidRDefault="00661E56">
      <w:pPr>
        <w:jc w:val="both"/>
        <w:rPr>
          <w:rFonts w:ascii="Arial" w:hAnsi="Arial"/>
          <w:sz w:val="6"/>
          <w:szCs w:val="6"/>
        </w:rPr>
      </w:pPr>
      <w:r w:rsidRPr="00F9739C">
        <w:rPr>
          <w:rFonts w:ascii="Arial" w:hAnsi="Arial"/>
          <w:sz w:val="24"/>
          <w:szCs w:val="24"/>
        </w:rPr>
        <w:t xml:space="preserve"> </w:t>
      </w:r>
    </w:p>
    <w:p w:rsidR="00C92495" w:rsidRDefault="006037E2" w:rsidP="00C92495">
      <w:pPr>
        <w:jc w:val="center"/>
        <w:rPr>
          <w:rFonts w:ascii="Calibri" w:hAnsi="Calibri" w:cs="Calibri"/>
          <w:sz w:val="28"/>
        </w:rPr>
      </w:pPr>
      <w:r>
        <w:rPr>
          <w:rFonts w:ascii="Calibri" w:hAnsi="Calibri" w:cs="Calibri"/>
          <w:sz w:val="28"/>
        </w:rPr>
        <w:t>REL/3</w:t>
      </w:r>
    </w:p>
    <w:p w:rsidR="00225EA7" w:rsidRPr="004850DA" w:rsidRDefault="00E17AFA" w:rsidP="00C92495">
      <w:pPr>
        <w:jc w:val="center"/>
        <w:rPr>
          <w:rFonts w:ascii="Calibri" w:hAnsi="Calibri" w:cs="Calibri"/>
        </w:rPr>
      </w:pPr>
      <w:r w:rsidRPr="004850DA">
        <w:rPr>
          <w:rFonts w:ascii="Calibri" w:hAnsi="Calibri" w:cs="Calibri"/>
          <w:sz w:val="28"/>
        </w:rPr>
        <w:t>Disponibilizado no sítio do Conferp no dia das votações</w:t>
      </w:r>
    </w:p>
    <w:p w:rsidR="00225EA7" w:rsidRDefault="00225EA7" w:rsidP="008F5BAA"/>
    <w:p w:rsidR="00225EA7" w:rsidRPr="00225EA7" w:rsidRDefault="00E17AFA" w:rsidP="00225EA7">
      <w:pPr>
        <w:rPr>
          <w:rFonts w:ascii="Verdana" w:hAnsi="Verdana"/>
          <w:b/>
          <w:bCs/>
          <w:color w:val="1FB714"/>
          <w:sz w:val="22"/>
          <w:szCs w:val="22"/>
          <w:lang w:eastAsia="en-US"/>
        </w:rPr>
      </w:pPr>
      <w:r>
        <w:rPr>
          <w:rFonts w:ascii="Verdana" w:hAnsi="Verdana"/>
          <w:b/>
          <w:bCs/>
          <w:color w:val="1FB714"/>
          <w:sz w:val="22"/>
          <w:szCs w:val="22"/>
          <w:lang w:eastAsia="en-US"/>
        </w:rPr>
        <w:t xml:space="preserve">REL/3 </w:t>
      </w:r>
      <w:r w:rsidR="00225EA7" w:rsidRPr="00225EA7">
        <w:rPr>
          <w:rFonts w:ascii="Verdana" w:hAnsi="Verdana"/>
          <w:b/>
          <w:bCs/>
          <w:color w:val="1FB714"/>
          <w:sz w:val="22"/>
          <w:szCs w:val="22"/>
          <w:lang w:eastAsia="en-US"/>
        </w:rPr>
        <w:t xml:space="preserve">QUADRO 5 - RELATÓRIO DE VOTAÇAO RESULTADO PRELIMINAR </w:t>
      </w:r>
      <w:r>
        <w:rPr>
          <w:rFonts w:ascii="Verdana" w:hAnsi="Verdana"/>
          <w:b/>
          <w:bCs/>
          <w:color w:val="1FB714"/>
          <w:sz w:val="22"/>
          <w:szCs w:val="22"/>
          <w:lang w:eastAsia="en-US"/>
        </w:rPr>
        <w:t>– CONFER</w:t>
      </w:r>
      <w:r w:rsidR="006037E2">
        <w:rPr>
          <w:rFonts w:ascii="Verdana" w:hAnsi="Verdana"/>
          <w:b/>
          <w:bCs/>
          <w:color w:val="1FB714"/>
          <w:sz w:val="22"/>
          <w:szCs w:val="22"/>
          <w:lang w:eastAsia="en-US"/>
        </w:rPr>
        <w:t>P</w:t>
      </w:r>
    </w:p>
    <w:p w:rsidR="00225EA7" w:rsidRPr="00C92495" w:rsidRDefault="00225EA7" w:rsidP="00225EA7">
      <w:pPr>
        <w:rPr>
          <w:rFonts w:ascii="Verdana" w:hAnsi="Verdana"/>
          <w:sz w:val="6"/>
          <w:szCs w:val="6"/>
          <w:lang w:eastAsia="en-US"/>
        </w:rPr>
      </w:pPr>
    </w:p>
    <w:tbl>
      <w:tblPr>
        <w:tblW w:w="12000" w:type="dxa"/>
        <w:tblInd w:w="93" w:type="dxa"/>
        <w:tblLook w:val="04A0" w:firstRow="1" w:lastRow="0" w:firstColumn="1" w:lastColumn="0" w:noHBand="0" w:noVBand="1"/>
      </w:tblPr>
      <w:tblGrid>
        <w:gridCol w:w="1500"/>
        <w:gridCol w:w="1500"/>
        <w:gridCol w:w="1500"/>
        <w:gridCol w:w="1500"/>
        <w:gridCol w:w="1500"/>
        <w:gridCol w:w="1500"/>
        <w:gridCol w:w="1500"/>
        <w:gridCol w:w="1500"/>
      </w:tblGrid>
      <w:tr w:rsidR="00225EA7" w:rsidRPr="00225EA7" w:rsidTr="00225EA7">
        <w:trPr>
          <w:trHeight w:val="52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color w:val="FFFFFF"/>
                <w:lang w:eastAsia="en-US"/>
              </w:rPr>
              <w:t>Nome do Regional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color w:val="FFFFFF"/>
                <w:lang w:eastAsia="en-US"/>
              </w:rPr>
              <w:t>Número de registrados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color w:val="FFFFFF"/>
                <w:lang w:eastAsia="en-US"/>
              </w:rPr>
              <w:t>Número de eleitores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color w:val="FFFFFF"/>
                <w:lang w:eastAsia="en-US"/>
              </w:rPr>
              <w:t>Percentual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color w:val="FFFFFF"/>
                <w:lang w:eastAsia="en-US"/>
              </w:rPr>
              <w:t>Número de votantes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noWrap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color w:val="FFFFFF"/>
                <w:lang w:eastAsia="en-US"/>
              </w:rPr>
              <w:t>Percentual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color w:val="FFFFFF"/>
                <w:lang w:eastAsia="en-US"/>
              </w:rPr>
              <w:t>Número de Ausentes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FB714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color w:val="FFFFFF"/>
                <w:lang w:eastAsia="en-US"/>
              </w:rPr>
              <w:t>Percentual</w:t>
            </w:r>
          </w:p>
        </w:tc>
      </w:tr>
      <w:tr w:rsidR="00225EA7" w:rsidRPr="00225EA7" w:rsidTr="00225EA7">
        <w:trPr>
          <w:trHeight w:val="26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lang w:eastAsia="en-US"/>
              </w:rPr>
              <w:t>Conrerp 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</w:tr>
      <w:tr w:rsidR="00225EA7" w:rsidRPr="00225EA7" w:rsidTr="00225EA7">
        <w:trPr>
          <w:trHeight w:val="26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lang w:eastAsia="en-US"/>
              </w:rPr>
              <w:t>Conrerp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</w:tr>
      <w:tr w:rsidR="00225EA7" w:rsidRPr="00225EA7" w:rsidTr="00225EA7">
        <w:trPr>
          <w:trHeight w:val="26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lang w:eastAsia="en-US"/>
              </w:rPr>
              <w:t>Conrerp 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</w:tr>
      <w:tr w:rsidR="00225EA7" w:rsidRPr="00225EA7" w:rsidTr="00225EA7">
        <w:trPr>
          <w:trHeight w:val="26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lang w:eastAsia="en-US"/>
              </w:rPr>
              <w:t>Conrerp 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</w:tr>
      <w:tr w:rsidR="00225EA7" w:rsidRPr="00225EA7" w:rsidTr="00225EA7">
        <w:trPr>
          <w:trHeight w:val="26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lang w:eastAsia="en-US"/>
              </w:rPr>
              <w:t>Conrerp 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</w:tr>
      <w:tr w:rsidR="00225EA7" w:rsidRPr="00225EA7" w:rsidTr="00225EA7">
        <w:trPr>
          <w:trHeight w:val="26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lang w:eastAsia="en-US"/>
              </w:rPr>
              <w:t>Conrerp 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</w:tr>
      <w:tr w:rsidR="00225EA7" w:rsidRPr="00225EA7" w:rsidTr="00225EA7">
        <w:trPr>
          <w:trHeight w:val="26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EA7" w:rsidRPr="00225EA7" w:rsidRDefault="00225EA7" w:rsidP="00225EA7">
            <w:pPr>
              <w:jc w:val="center"/>
              <w:rPr>
                <w:rFonts w:ascii="Verdana" w:hAnsi="Verdana"/>
                <w:b/>
                <w:bCs/>
                <w:lang w:eastAsia="en-US"/>
              </w:rPr>
            </w:pPr>
            <w:r w:rsidRPr="00225EA7">
              <w:rPr>
                <w:rFonts w:ascii="Verdana" w:hAnsi="Verdana"/>
                <w:b/>
                <w:bCs/>
                <w:lang w:eastAsia="en-US"/>
              </w:rPr>
              <w:t>Conrerp 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EA7" w:rsidRPr="00225EA7" w:rsidRDefault="00225EA7" w:rsidP="00225EA7">
            <w:pPr>
              <w:rPr>
                <w:rFonts w:ascii="Verdana" w:hAnsi="Verdana"/>
                <w:lang w:eastAsia="en-US"/>
              </w:rPr>
            </w:pPr>
            <w:r w:rsidRPr="00225EA7">
              <w:rPr>
                <w:rFonts w:ascii="Verdana" w:hAnsi="Verdana"/>
                <w:lang w:eastAsia="en-US"/>
              </w:rPr>
              <w:t> </w:t>
            </w:r>
          </w:p>
        </w:tc>
      </w:tr>
    </w:tbl>
    <w:p w:rsidR="00E943CF" w:rsidRPr="00C92495" w:rsidRDefault="00E943CF">
      <w:pPr>
        <w:jc w:val="both"/>
        <w:rPr>
          <w:rFonts w:ascii="Arial" w:hAnsi="Arial"/>
          <w:sz w:val="6"/>
          <w:szCs w:val="6"/>
        </w:rPr>
      </w:pPr>
    </w:p>
    <w:p w:rsidR="00661E56" w:rsidRPr="003D4AD5" w:rsidRDefault="00661E56">
      <w:pPr>
        <w:jc w:val="both"/>
        <w:rPr>
          <w:rFonts w:ascii="Arial" w:hAnsi="Arial"/>
          <w:sz w:val="24"/>
          <w:szCs w:val="24"/>
          <w:highlight w:val="yellow"/>
        </w:rPr>
      </w:pPr>
      <w:r w:rsidRPr="003D4AD5">
        <w:rPr>
          <w:rFonts w:ascii="Arial" w:hAnsi="Arial"/>
          <w:sz w:val="24"/>
          <w:szCs w:val="24"/>
          <w:highlight w:val="yellow"/>
        </w:rPr>
        <w:t>Informa, ainda, que as informações a ela(</w:t>
      </w:r>
      <w:r w:rsidRPr="003D4AD5">
        <w:rPr>
          <w:rFonts w:ascii="Arial" w:hAnsi="Arial"/>
          <w:i/>
          <w:sz w:val="24"/>
          <w:szCs w:val="24"/>
          <w:highlight w:val="yellow"/>
          <w:u w:val="single"/>
        </w:rPr>
        <w:t>s</w:t>
      </w:r>
      <w:r w:rsidRPr="003D4AD5">
        <w:rPr>
          <w:rFonts w:ascii="Arial" w:hAnsi="Arial"/>
          <w:sz w:val="24"/>
          <w:szCs w:val="24"/>
          <w:highlight w:val="yellow"/>
        </w:rPr>
        <w:t xml:space="preserve">) referentes encontram-se publicadas no site </w:t>
      </w:r>
      <w:hyperlink r:id="rId8" w:history="1">
        <w:r w:rsidRPr="003D4AD5">
          <w:rPr>
            <w:rStyle w:val="Hyperlink"/>
            <w:sz w:val="24"/>
            <w:szCs w:val="24"/>
            <w:highlight w:val="yellow"/>
          </w:rPr>
          <w:t>www.conferp.org.br</w:t>
        </w:r>
      </w:hyperlink>
      <w:r w:rsidRPr="003D4AD5">
        <w:rPr>
          <w:rFonts w:ascii="Arial" w:hAnsi="Arial"/>
          <w:sz w:val="24"/>
          <w:szCs w:val="24"/>
          <w:highlight w:val="yellow"/>
        </w:rPr>
        <w:t xml:space="preserve"> .</w:t>
      </w:r>
    </w:p>
    <w:p w:rsidR="00661E56" w:rsidRPr="003D4AD5" w:rsidRDefault="00661E56">
      <w:pPr>
        <w:jc w:val="both"/>
        <w:rPr>
          <w:rFonts w:ascii="Arial" w:hAnsi="Arial"/>
          <w:sz w:val="24"/>
          <w:szCs w:val="24"/>
          <w:highlight w:val="yellow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3D4AD5">
        <w:rPr>
          <w:rFonts w:ascii="Arial" w:hAnsi="Arial"/>
          <w:sz w:val="24"/>
          <w:szCs w:val="24"/>
          <w:highlight w:val="yellow"/>
        </w:rPr>
        <w:t>Brasília (DF</w:t>
      </w:r>
      <w:proofErr w:type="gramStart"/>
      <w:r w:rsidRPr="003D4AD5">
        <w:rPr>
          <w:rFonts w:ascii="Arial" w:hAnsi="Arial"/>
          <w:sz w:val="24"/>
          <w:szCs w:val="24"/>
          <w:highlight w:val="yellow"/>
        </w:rPr>
        <w:t>),</w:t>
      </w:r>
      <w:r w:rsidRPr="00F9739C">
        <w:rPr>
          <w:rFonts w:ascii="Arial" w:hAnsi="Arial"/>
          <w:sz w:val="24"/>
          <w:szCs w:val="24"/>
        </w:rPr>
        <w:t xml:space="preserve">   </w:t>
      </w:r>
      <w:proofErr w:type="gramEnd"/>
      <w:r w:rsidRPr="00F9739C">
        <w:rPr>
          <w:rFonts w:ascii="Arial" w:hAnsi="Arial"/>
          <w:sz w:val="24"/>
          <w:szCs w:val="24"/>
        </w:rPr>
        <w:t xml:space="preserve">       de </w:t>
      </w:r>
      <w:r w:rsidR="00EC372B">
        <w:rPr>
          <w:rFonts w:ascii="Arial" w:hAnsi="Arial"/>
          <w:sz w:val="24"/>
          <w:szCs w:val="24"/>
        </w:rPr>
        <w:t>outubro</w:t>
      </w:r>
      <w:r w:rsidRPr="00F9739C">
        <w:rPr>
          <w:rFonts w:ascii="Arial" w:hAnsi="Arial"/>
          <w:sz w:val="24"/>
          <w:szCs w:val="24"/>
        </w:rPr>
        <w:t xml:space="preserve"> de (</w:t>
      </w:r>
      <w:r w:rsidRPr="00F9739C">
        <w:rPr>
          <w:rFonts w:ascii="Arial" w:hAnsi="Arial"/>
          <w:i/>
          <w:sz w:val="24"/>
          <w:szCs w:val="24"/>
          <w:u w:val="single"/>
        </w:rPr>
        <w:t>ano</w:t>
      </w:r>
      <w:r w:rsidRPr="00F9739C">
        <w:rPr>
          <w:rFonts w:ascii="Arial" w:hAnsi="Arial"/>
          <w:sz w:val="24"/>
          <w:szCs w:val="24"/>
        </w:rPr>
        <w:t>)</w:t>
      </w: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</w:p>
    <w:p w:rsidR="00661E56" w:rsidRPr="00F9739C" w:rsidRDefault="00EC372B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XXXXXXX</w:t>
      </w:r>
    </w:p>
    <w:p w:rsidR="00661E56" w:rsidRPr="00F9739C" w:rsidRDefault="00661E56">
      <w:pPr>
        <w:pStyle w:val="Ttulo2"/>
        <w:rPr>
          <w:szCs w:val="24"/>
        </w:rPr>
      </w:pPr>
      <w:r w:rsidRPr="00F9739C">
        <w:rPr>
          <w:szCs w:val="24"/>
        </w:rPr>
        <w:t xml:space="preserve">Presidente </w:t>
      </w:r>
      <w:r w:rsidR="00EC372B">
        <w:rPr>
          <w:szCs w:val="24"/>
        </w:rPr>
        <w:t>da Mesa Eleitoral</w:t>
      </w:r>
    </w:p>
    <w:p w:rsidR="00661E56" w:rsidRDefault="00661E56">
      <w:pPr>
        <w:jc w:val="both"/>
        <w:rPr>
          <w:rFonts w:ascii="Arial" w:hAnsi="Arial"/>
          <w:b/>
          <w:sz w:val="24"/>
        </w:rPr>
      </w:pPr>
    </w:p>
    <w:p w:rsidR="00661E56" w:rsidRDefault="00661E56">
      <w:pPr>
        <w:jc w:val="center"/>
        <w:rPr>
          <w:rFonts w:ascii="Arial" w:hAnsi="Arial"/>
          <w:sz w:val="24"/>
        </w:rPr>
      </w:pPr>
    </w:p>
    <w:sectPr w:rsidR="00661E56" w:rsidSect="00C924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701" w:right="1418" w:bottom="618" w:left="1418" w:header="284" w:footer="1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6F5" w:rsidRDefault="003876F5" w:rsidP="005F66FE">
      <w:r>
        <w:separator/>
      </w:r>
    </w:p>
  </w:endnote>
  <w:endnote w:type="continuationSeparator" w:id="0">
    <w:p w:rsidR="003876F5" w:rsidRDefault="003876F5" w:rsidP="005F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495" w:rsidRDefault="00C9249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495" w:rsidRDefault="00C92495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7CB58F" wp14:editId="4F4E0E42">
          <wp:simplePos x="0" y="0"/>
          <wp:positionH relativeFrom="margin">
            <wp:posOffset>-843280</wp:posOffset>
          </wp:positionH>
          <wp:positionV relativeFrom="page">
            <wp:posOffset>6848475</wp:posOffset>
          </wp:positionV>
          <wp:extent cx="10166350" cy="1532856"/>
          <wp:effectExtent l="0" t="0" r="0" b="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8140" cy="1551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495" w:rsidRDefault="00C924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6F5" w:rsidRDefault="003876F5" w:rsidP="005F66FE">
      <w:r>
        <w:separator/>
      </w:r>
    </w:p>
  </w:footnote>
  <w:footnote w:type="continuationSeparator" w:id="0">
    <w:p w:rsidR="003876F5" w:rsidRDefault="003876F5" w:rsidP="005F6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495" w:rsidRDefault="00C9249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495" w:rsidRDefault="00C92495" w:rsidP="00C92495">
    <w:pPr>
      <w:pStyle w:val="Cabealho"/>
      <w:jc w:val="center"/>
      <w:rPr>
        <w:rFonts w:ascii="Arial" w:hAnsi="Arial" w:cs="Arial"/>
      </w:rPr>
    </w:pPr>
    <w:bookmarkStart w:id="0" w:name="_GoBack"/>
    <w:r w:rsidRPr="00540B5D">
      <w:rPr>
        <w:noProof/>
      </w:rPr>
      <w:drawing>
        <wp:inline distT="0" distB="0" distL="0" distR="0" wp14:anchorId="6D13A33A" wp14:editId="2569DA6A">
          <wp:extent cx="5400675" cy="819150"/>
          <wp:effectExtent l="0" t="0" r="9525" b="0"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C92495" w:rsidRDefault="00C92495" w:rsidP="005F66FE">
    <w:pPr>
      <w:pStyle w:val="Cabealho"/>
      <w:jc w:val="both"/>
      <w:rPr>
        <w:rFonts w:ascii="Arial" w:hAnsi="Arial" w:cs="Arial"/>
      </w:rPr>
    </w:pPr>
  </w:p>
  <w:p w:rsidR="00C92495" w:rsidRDefault="00C92495" w:rsidP="005F66FE">
    <w:pPr>
      <w:pStyle w:val="Cabealho"/>
      <w:jc w:val="both"/>
      <w:rPr>
        <w:rFonts w:ascii="Arial" w:hAnsi="Arial" w:cs="Arial"/>
      </w:rPr>
    </w:pPr>
  </w:p>
  <w:p w:rsidR="005F66FE" w:rsidRPr="009B6733" w:rsidRDefault="00E76D6D" w:rsidP="00C92495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>PROCESSO ELEITORAL CONFERP 20</w:t>
    </w:r>
    <w:r w:rsidR="00C92495">
      <w:rPr>
        <w:rFonts w:ascii="Arial" w:hAnsi="Arial" w:cs="Arial"/>
      </w:rPr>
      <w:t>21</w:t>
    </w:r>
  </w:p>
  <w:p w:rsidR="005F66FE" w:rsidRDefault="005F66F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495" w:rsidRDefault="00C9249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5811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1B3C23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  <w:num w:numId="1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7"/>
    <w:rsid w:val="00084385"/>
    <w:rsid w:val="000F7035"/>
    <w:rsid w:val="001A5895"/>
    <w:rsid w:val="00225EA7"/>
    <w:rsid w:val="002414EC"/>
    <w:rsid w:val="002B0AE5"/>
    <w:rsid w:val="002B1600"/>
    <w:rsid w:val="003876F5"/>
    <w:rsid w:val="003B49B2"/>
    <w:rsid w:val="003D4AD5"/>
    <w:rsid w:val="003E7305"/>
    <w:rsid w:val="004850DA"/>
    <w:rsid w:val="00562F87"/>
    <w:rsid w:val="005D5D8F"/>
    <w:rsid w:val="005E27D1"/>
    <w:rsid w:val="005F66FE"/>
    <w:rsid w:val="006037E2"/>
    <w:rsid w:val="00622FB0"/>
    <w:rsid w:val="00661E56"/>
    <w:rsid w:val="00845CD5"/>
    <w:rsid w:val="008F5BAA"/>
    <w:rsid w:val="00971161"/>
    <w:rsid w:val="0098017C"/>
    <w:rsid w:val="00B31D10"/>
    <w:rsid w:val="00B97A5F"/>
    <w:rsid w:val="00C92495"/>
    <w:rsid w:val="00D26E3A"/>
    <w:rsid w:val="00DE31D2"/>
    <w:rsid w:val="00E03D9D"/>
    <w:rsid w:val="00E17AFA"/>
    <w:rsid w:val="00E672EF"/>
    <w:rsid w:val="00E76D6D"/>
    <w:rsid w:val="00E943CF"/>
    <w:rsid w:val="00EC372B"/>
    <w:rsid w:val="00F66E15"/>
    <w:rsid w:val="00F9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23AF0F"/>
  <w15:chartTrackingRefBased/>
  <w15:docId w15:val="{BD91FBC8-B44E-4C52-94DC-02ADFD77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link w:val="Corpodetexto2Char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66F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5F66FE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F66FE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5F66FE"/>
    <w:rPr>
      <w:lang w:eastAsia="pt-BR"/>
    </w:rPr>
  </w:style>
  <w:style w:type="character" w:customStyle="1" w:styleId="Corpodetexto2Char">
    <w:name w:val="Corpo de texto 2 Char"/>
    <w:link w:val="Corpodetexto2"/>
    <w:rsid w:val="0008438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ferp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A81F84-8CA3-492B-BF12-63278E90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989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4</cp:revision>
  <dcterms:created xsi:type="dcterms:W3CDTF">2021-04-15T16:33:00Z</dcterms:created>
  <dcterms:modified xsi:type="dcterms:W3CDTF">2021-04-16T18:58:00Z</dcterms:modified>
</cp:coreProperties>
</file>